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2753" w14:textId="63355B58" w:rsidR="00A95287" w:rsidRPr="00804948" w:rsidRDefault="00A95287" w:rsidP="0005064B">
      <w:pPr>
        <w:rPr>
          <w:rFonts w:ascii="Calibri" w:hAnsi="Calibri" w:cs="Calibri"/>
          <w:color w:val="000000" w:themeColor="text1"/>
          <w:sz w:val="24"/>
          <w:szCs w:val="24"/>
          <w:shd w:val="clear" w:color="auto" w:fill="FFFFFF"/>
        </w:rPr>
      </w:pPr>
      <w:r w:rsidRPr="00804948">
        <w:rPr>
          <w:b/>
          <w:noProof/>
          <w:color w:val="000000" w:themeColor="text1"/>
          <w:sz w:val="24"/>
          <w:szCs w:val="24"/>
        </w:rPr>
        <w:drawing>
          <wp:inline distT="0" distB="0" distL="0" distR="0" wp14:anchorId="503E06FB" wp14:editId="769E9F53">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t xml:space="preserve">   </w:t>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t xml:space="preserve">     </w:t>
      </w:r>
      <w:r w:rsidRPr="00804948">
        <w:rPr>
          <w:b/>
          <w:noProof/>
          <w:color w:val="000000" w:themeColor="text1"/>
          <w:sz w:val="24"/>
          <w:szCs w:val="24"/>
        </w:rPr>
        <w:drawing>
          <wp:inline distT="0" distB="0" distL="0" distR="0" wp14:anchorId="51057B8C" wp14:editId="5A618353">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14:paraId="2E9CA8D5" w14:textId="77777777" w:rsidR="00A95287" w:rsidRPr="00804948" w:rsidRDefault="00A95287" w:rsidP="0005064B">
      <w:pPr>
        <w:rPr>
          <w:rFonts w:ascii="Calibri" w:hAnsi="Calibri" w:cs="Calibri"/>
          <w:color w:val="000000" w:themeColor="text1"/>
          <w:sz w:val="24"/>
          <w:szCs w:val="24"/>
          <w:shd w:val="clear" w:color="auto" w:fill="FFFFFF"/>
        </w:rPr>
      </w:pPr>
    </w:p>
    <w:p w14:paraId="526572CC" w14:textId="33AEAE9B" w:rsidR="006A0A72" w:rsidRPr="006A0A72" w:rsidRDefault="00A95287" w:rsidP="006A0A72">
      <w:pPr>
        <w:rPr>
          <w:rFonts w:ascii="Calibri" w:hAnsi="Calibri" w:cs="Calibri"/>
          <w:color w:val="000000" w:themeColor="text1"/>
          <w:sz w:val="24"/>
          <w:szCs w:val="24"/>
          <w:shd w:val="clear" w:color="auto" w:fill="FFFFFF"/>
        </w:rPr>
      </w:pP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r>
      <w:r w:rsidRPr="00804948">
        <w:rPr>
          <w:rFonts w:ascii="Calibri" w:hAnsi="Calibri" w:cs="Calibri"/>
          <w:color w:val="000000" w:themeColor="text1"/>
          <w:sz w:val="24"/>
          <w:szCs w:val="24"/>
          <w:shd w:val="clear" w:color="auto" w:fill="FFFFFF"/>
        </w:rPr>
        <w:tab/>
      </w:r>
      <w:r w:rsidRPr="00804948">
        <w:rPr>
          <w:rFonts w:ascii="Calibri" w:hAnsi="Calibri" w:cs="Calibri"/>
          <w:b/>
          <w:bCs/>
          <w:color w:val="000000" w:themeColor="text1"/>
          <w:sz w:val="24"/>
          <w:szCs w:val="24"/>
          <w:shd w:val="clear" w:color="auto" w:fill="FFFFFF"/>
        </w:rPr>
        <w:t>“KALK GİDELİM EVE”DE BAYRAM SÜRPRİZİ</w:t>
      </w:r>
      <w:r w:rsidR="0005064B" w:rsidRPr="00804948">
        <w:rPr>
          <w:rFonts w:ascii="Calibri" w:hAnsi="Calibri" w:cs="Calibri"/>
          <w:b/>
          <w:bCs/>
          <w:color w:val="000000" w:themeColor="text1"/>
          <w:sz w:val="24"/>
          <w:szCs w:val="24"/>
        </w:rPr>
        <w:br/>
      </w:r>
      <w:r w:rsidR="0005064B" w:rsidRPr="00804948">
        <w:rPr>
          <w:rFonts w:ascii="Calibri" w:hAnsi="Calibri" w:cs="Calibri"/>
          <w:color w:val="000000" w:themeColor="text1"/>
          <w:sz w:val="24"/>
          <w:szCs w:val="24"/>
        </w:rPr>
        <w:br/>
      </w:r>
      <w:r w:rsidR="006A0A72" w:rsidRPr="006A0A72">
        <w:rPr>
          <w:rFonts w:ascii="Calibri" w:hAnsi="Calibri" w:cs="Calibri"/>
          <w:color w:val="000000" w:themeColor="text1"/>
          <w:sz w:val="24"/>
          <w:szCs w:val="24"/>
          <w:shd w:val="clear" w:color="auto" w:fill="FFFFFF"/>
        </w:rPr>
        <w:t xml:space="preserve">TRT 1’in üç sezondur beğeni ile izlenen ve </w:t>
      </w:r>
      <w:proofErr w:type="spellStart"/>
      <w:r w:rsidR="006A0A72" w:rsidRPr="006A0A72">
        <w:rPr>
          <w:rFonts w:ascii="Calibri" w:hAnsi="Calibri" w:cs="Calibri"/>
          <w:color w:val="000000" w:themeColor="text1"/>
          <w:sz w:val="24"/>
          <w:szCs w:val="24"/>
          <w:shd w:val="clear" w:color="auto" w:fill="FFFFFF"/>
        </w:rPr>
        <w:t>koronavirüs</w:t>
      </w:r>
      <w:proofErr w:type="spellEnd"/>
      <w:r w:rsidR="006A0A72" w:rsidRPr="006A0A72">
        <w:rPr>
          <w:rFonts w:ascii="Calibri" w:hAnsi="Calibri" w:cs="Calibri"/>
          <w:color w:val="000000" w:themeColor="text1"/>
          <w:sz w:val="24"/>
          <w:szCs w:val="24"/>
          <w:shd w:val="clear" w:color="auto" w:fill="FFFFFF"/>
        </w:rPr>
        <w:t xml:space="preserve"> tedbirleri kapsamında isim değiştiren “Kalk Gidelim Eve” dizisinden seyircisine bayram hediyesi geliyor. Dizi Ramazan Bayramı arifesinde, cuma ve cumartesi günleri üst üste iki yeni bölümüyle izleyiciyle buluşacak.  </w:t>
      </w:r>
    </w:p>
    <w:p w14:paraId="121F4C24" w14:textId="4E913781" w:rsidR="006A0A72" w:rsidRPr="006A0A72" w:rsidRDefault="006A0A72" w:rsidP="006A0A72">
      <w:pPr>
        <w:rPr>
          <w:rFonts w:ascii="Calibri" w:hAnsi="Calibri" w:cs="Calibri"/>
          <w:b/>
          <w:bCs/>
          <w:color w:val="000000" w:themeColor="text1"/>
          <w:sz w:val="24"/>
          <w:szCs w:val="24"/>
          <w:shd w:val="clear" w:color="auto" w:fill="FFFFFF"/>
        </w:rPr>
      </w:pPr>
      <w:r w:rsidRPr="006A0A72">
        <w:rPr>
          <w:rFonts w:ascii="Calibri" w:hAnsi="Calibri" w:cs="Calibri"/>
          <w:b/>
          <w:bCs/>
          <w:color w:val="000000" w:themeColor="text1"/>
          <w:sz w:val="24"/>
          <w:szCs w:val="24"/>
          <w:shd w:val="clear" w:color="auto" w:fill="FFFFFF"/>
        </w:rPr>
        <w:t>Ayça Varlıer: “Tek Kişilik Dev Kadroyuz”</w:t>
      </w:r>
    </w:p>
    <w:p w14:paraId="55B8B574" w14:textId="77777777" w:rsidR="006A0A72" w:rsidRPr="006A0A72" w:rsidRDefault="006A0A72" w:rsidP="006A0A72">
      <w:pPr>
        <w:rPr>
          <w:rFonts w:ascii="Calibri" w:hAnsi="Calibri" w:cs="Calibri"/>
          <w:color w:val="000000" w:themeColor="text1"/>
          <w:sz w:val="24"/>
          <w:szCs w:val="24"/>
          <w:shd w:val="clear" w:color="auto" w:fill="FFFFFF"/>
        </w:rPr>
      </w:pPr>
      <w:proofErr w:type="spellStart"/>
      <w:r w:rsidRPr="006A0A72">
        <w:rPr>
          <w:rFonts w:ascii="Calibri" w:hAnsi="Calibri" w:cs="Calibri"/>
          <w:color w:val="000000" w:themeColor="text1"/>
          <w:sz w:val="24"/>
          <w:szCs w:val="24"/>
          <w:shd w:val="clear" w:color="auto" w:fill="FFFFFF"/>
        </w:rPr>
        <w:t>Koronavirüs</w:t>
      </w:r>
      <w:proofErr w:type="spellEnd"/>
      <w:r w:rsidRPr="006A0A72">
        <w:rPr>
          <w:rFonts w:ascii="Calibri" w:hAnsi="Calibri" w:cs="Calibri"/>
          <w:color w:val="000000" w:themeColor="text1"/>
          <w:sz w:val="24"/>
          <w:szCs w:val="24"/>
          <w:shd w:val="clear" w:color="auto" w:fill="FFFFFF"/>
        </w:rPr>
        <w:t xml:space="preserve"> salgını nedeniyle Muğla’da kalmaya devam eden oyunculardan Mehtap </w:t>
      </w:r>
      <w:proofErr w:type="spellStart"/>
      <w:r w:rsidRPr="006A0A72">
        <w:rPr>
          <w:rFonts w:ascii="Calibri" w:hAnsi="Calibri" w:cs="Calibri"/>
          <w:color w:val="000000" w:themeColor="text1"/>
          <w:sz w:val="24"/>
          <w:szCs w:val="24"/>
          <w:shd w:val="clear" w:color="auto" w:fill="FFFFFF"/>
        </w:rPr>
        <w:t>Bayri</w:t>
      </w:r>
      <w:proofErr w:type="spellEnd"/>
      <w:r w:rsidRPr="006A0A72">
        <w:rPr>
          <w:rFonts w:ascii="Calibri" w:hAnsi="Calibri" w:cs="Calibri"/>
          <w:color w:val="000000" w:themeColor="text1"/>
          <w:sz w:val="24"/>
          <w:szCs w:val="24"/>
          <w:shd w:val="clear" w:color="auto" w:fill="FFFFFF"/>
        </w:rPr>
        <w:t>, Ayça Varlıer, Erkan Sever, Dilara Gül Demiral, Ali Dinç ve Can Kıran uzun bir aradan sonra ilk kez Bayram Kahvaltısı çekimleri için sosyal mesafe kuralı olmak başta olmak üzere tüm sağlık tedbirlerine uyarak bir araya geldi.</w:t>
      </w:r>
    </w:p>
    <w:p w14:paraId="28661D0E" w14:textId="340B3B16" w:rsidR="006A0A72" w:rsidRPr="006A0A72" w:rsidRDefault="006A0A72" w:rsidP="006A0A72">
      <w:pPr>
        <w:rPr>
          <w:rFonts w:ascii="Calibri" w:hAnsi="Calibri" w:cs="Calibri"/>
          <w:color w:val="000000" w:themeColor="text1"/>
          <w:sz w:val="24"/>
          <w:szCs w:val="24"/>
          <w:shd w:val="clear" w:color="auto" w:fill="FFFFFF"/>
        </w:rPr>
      </w:pPr>
      <w:r w:rsidRPr="006A0A72">
        <w:rPr>
          <w:rFonts w:ascii="Calibri" w:hAnsi="Calibri" w:cs="Calibri"/>
          <w:color w:val="000000" w:themeColor="text1"/>
          <w:sz w:val="24"/>
          <w:szCs w:val="24"/>
          <w:shd w:val="clear" w:color="auto" w:fill="FFFFFF"/>
        </w:rPr>
        <w:t>Dizinin başrol kadın oyuncularından Ayça Varlıer; “Derler ya, tek kişilik dev kadro diye; biz de kendimizi izole ettiğimiz bu günlerde küçük bir ekiple sosyal mesafe kurallarına uyarak büyük ve her zaman olduğu gibi çok keyifli bir iş ortaya koyduk. Çalışmayı çok özlediğim için, ruhuma ve bedenime çok iyi geldi. Muğla’nın olağanüstü doğasında hem yaşıyor hem çalışıyor olmak ayrıca büyük bir şans benim için. Bunun keyfini de sürüyorum” dedi.</w:t>
      </w:r>
    </w:p>
    <w:p w14:paraId="0942876C" w14:textId="77777777" w:rsidR="006A0A72" w:rsidRDefault="006A0A72" w:rsidP="006A0A72">
      <w:pPr>
        <w:rPr>
          <w:rFonts w:ascii="Calibri" w:hAnsi="Calibri" w:cs="Calibri"/>
          <w:color w:val="000000" w:themeColor="text1"/>
          <w:sz w:val="24"/>
          <w:szCs w:val="24"/>
          <w:shd w:val="clear" w:color="auto" w:fill="FFFFFF"/>
        </w:rPr>
      </w:pPr>
      <w:r w:rsidRPr="006A0A72">
        <w:rPr>
          <w:rFonts w:ascii="Calibri" w:hAnsi="Calibri" w:cs="Calibri"/>
          <w:color w:val="000000" w:themeColor="text1"/>
          <w:sz w:val="24"/>
          <w:szCs w:val="24"/>
          <w:shd w:val="clear" w:color="auto" w:fill="FFFFFF"/>
        </w:rPr>
        <w:t xml:space="preserve">İşini ve ekibi çok özlediğini söyleyen oyuncu Mehtap </w:t>
      </w:r>
      <w:proofErr w:type="spellStart"/>
      <w:r w:rsidRPr="006A0A72">
        <w:rPr>
          <w:rFonts w:ascii="Calibri" w:hAnsi="Calibri" w:cs="Calibri"/>
          <w:color w:val="000000" w:themeColor="text1"/>
          <w:sz w:val="24"/>
          <w:szCs w:val="24"/>
          <w:shd w:val="clear" w:color="auto" w:fill="FFFFFF"/>
        </w:rPr>
        <w:t>Bayri</w:t>
      </w:r>
      <w:proofErr w:type="spellEnd"/>
      <w:r w:rsidRPr="006A0A72">
        <w:rPr>
          <w:rFonts w:ascii="Calibri" w:hAnsi="Calibri" w:cs="Calibri"/>
          <w:color w:val="000000" w:themeColor="text1"/>
          <w:sz w:val="24"/>
          <w:szCs w:val="24"/>
          <w:shd w:val="clear" w:color="auto" w:fill="FFFFFF"/>
        </w:rPr>
        <w:t>; “Ekibimiz, yönetmenimiz ve yapımcımızın desteği ile güzel bir deneyim yaşadık. İşimizi ve ekibimizi çok özledim. Umarım yakın zamanda buluşur ve çekimlerimize başlarız” dedi.</w:t>
      </w:r>
    </w:p>
    <w:p w14:paraId="7B4BCFFF" w14:textId="5851EBD6" w:rsidR="00804948" w:rsidRPr="008178DE" w:rsidRDefault="00804948" w:rsidP="006A0A72">
      <w:pPr>
        <w:rPr>
          <w:rFonts w:cstheme="minorHAnsi"/>
          <w:b/>
          <w:bCs/>
          <w:color w:val="000000" w:themeColor="text1"/>
          <w:sz w:val="24"/>
          <w:szCs w:val="24"/>
        </w:rPr>
      </w:pPr>
      <w:r w:rsidRPr="008178DE">
        <w:rPr>
          <w:rFonts w:cstheme="minorHAnsi"/>
          <w:b/>
          <w:bCs/>
          <w:color w:val="000000" w:themeColor="text1"/>
          <w:sz w:val="24"/>
          <w:szCs w:val="24"/>
        </w:rPr>
        <w:t>Kalk Gidelim Eve, 22 Mayıs Cuma 22.00, 23 Mayıs Cumartesi 20.30’da yeni bölümleriyle TRT 1’de.</w:t>
      </w:r>
    </w:p>
    <w:p w14:paraId="6559BE41" w14:textId="77777777" w:rsidR="00804948" w:rsidRPr="00804948" w:rsidRDefault="00804948" w:rsidP="00A95287">
      <w:pPr>
        <w:rPr>
          <w:rFonts w:ascii="Calibri" w:hAnsi="Calibri" w:cs="Calibri"/>
          <w:color w:val="000000" w:themeColor="text1"/>
          <w:sz w:val="24"/>
          <w:szCs w:val="24"/>
        </w:rPr>
      </w:pPr>
    </w:p>
    <w:sectPr w:rsidR="00804948" w:rsidRPr="008049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8BBFC" w14:textId="77777777" w:rsidR="00710D22" w:rsidRDefault="00710D22" w:rsidP="00ED5CC3">
      <w:pPr>
        <w:spacing w:after="0" w:line="240" w:lineRule="auto"/>
      </w:pPr>
      <w:r>
        <w:separator/>
      </w:r>
    </w:p>
  </w:endnote>
  <w:endnote w:type="continuationSeparator" w:id="0">
    <w:p w14:paraId="52FFC6E3" w14:textId="77777777" w:rsidR="00710D22" w:rsidRDefault="00710D22" w:rsidP="00ED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E585A" w14:textId="77777777" w:rsidR="00710D22" w:rsidRDefault="00710D22" w:rsidP="00ED5CC3">
      <w:pPr>
        <w:spacing w:after="0" w:line="240" w:lineRule="auto"/>
      </w:pPr>
      <w:r>
        <w:separator/>
      </w:r>
    </w:p>
  </w:footnote>
  <w:footnote w:type="continuationSeparator" w:id="0">
    <w:p w14:paraId="661F62A7" w14:textId="77777777" w:rsidR="00710D22" w:rsidRDefault="00710D22" w:rsidP="00ED5C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4FC4"/>
    <w:rsid w:val="00006647"/>
    <w:rsid w:val="0005064B"/>
    <w:rsid w:val="000D759B"/>
    <w:rsid w:val="00130EF8"/>
    <w:rsid w:val="001715E3"/>
    <w:rsid w:val="001B380E"/>
    <w:rsid w:val="00247B64"/>
    <w:rsid w:val="003D0468"/>
    <w:rsid w:val="004D7B95"/>
    <w:rsid w:val="005579D5"/>
    <w:rsid w:val="005E03BB"/>
    <w:rsid w:val="0062662D"/>
    <w:rsid w:val="006A0A72"/>
    <w:rsid w:val="00710D22"/>
    <w:rsid w:val="00804948"/>
    <w:rsid w:val="008178DE"/>
    <w:rsid w:val="008A62C8"/>
    <w:rsid w:val="00944FC4"/>
    <w:rsid w:val="009C1D26"/>
    <w:rsid w:val="00A0785A"/>
    <w:rsid w:val="00A95287"/>
    <w:rsid w:val="00AE5F03"/>
    <w:rsid w:val="00B2120E"/>
    <w:rsid w:val="00BD1400"/>
    <w:rsid w:val="00E412B5"/>
    <w:rsid w:val="00ED5CC3"/>
    <w:rsid w:val="00F141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3C521"/>
  <w15:docId w15:val="{DF3759FE-C27C-1445-8426-2E1F6071D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944FC4"/>
    <w:rPr>
      <w:color w:val="0000FF"/>
      <w:u w:val="single"/>
    </w:rPr>
  </w:style>
  <w:style w:type="paragraph" w:styleId="stBilgi">
    <w:name w:val="header"/>
    <w:basedOn w:val="Normal"/>
    <w:link w:val="stBilgiChar"/>
    <w:uiPriority w:val="99"/>
    <w:unhideWhenUsed/>
    <w:rsid w:val="00ED5CC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5CC3"/>
  </w:style>
  <w:style w:type="paragraph" w:styleId="AltBilgi">
    <w:name w:val="footer"/>
    <w:basedOn w:val="Normal"/>
    <w:link w:val="AltBilgiChar"/>
    <w:uiPriority w:val="99"/>
    <w:unhideWhenUsed/>
    <w:rsid w:val="00ED5CC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5CC3"/>
  </w:style>
  <w:style w:type="paragraph" w:styleId="BalonMetni">
    <w:name w:val="Balloon Text"/>
    <w:basedOn w:val="Normal"/>
    <w:link w:val="BalonMetniChar"/>
    <w:uiPriority w:val="99"/>
    <w:semiHidden/>
    <w:unhideWhenUsed/>
    <w:rsid w:val="001715E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715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217</Words>
  <Characters>1242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oksuz</dc:creator>
  <cp:keywords/>
  <dc:description/>
  <cp:lastModifiedBy>Microsoft Office User</cp:lastModifiedBy>
  <cp:revision>12</cp:revision>
  <dcterms:created xsi:type="dcterms:W3CDTF">2020-02-20T14:29:00Z</dcterms:created>
  <dcterms:modified xsi:type="dcterms:W3CDTF">2020-05-21T06:38:00Z</dcterms:modified>
</cp:coreProperties>
</file>