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30E23162">
            <wp:extent cx="1026307" cy="1026307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15" cy="105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13D73" w14:textId="2EE24FE7" w:rsidR="00DB369B" w:rsidRDefault="00857687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  <w:t xml:space="preserve"> 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2B2B15">
        <w:rPr>
          <w:rFonts w:ascii="Calibri" w:hAnsi="Calibri"/>
          <w:b/>
          <w:bCs/>
        </w:rPr>
        <w:t>21</w:t>
      </w:r>
      <w:r>
        <w:rPr>
          <w:rFonts w:ascii="Calibri" w:hAnsi="Calibri"/>
          <w:b/>
          <w:bCs/>
        </w:rPr>
        <w:t>.0</w:t>
      </w:r>
      <w:r w:rsidR="002B2B15">
        <w:rPr>
          <w:rFonts w:ascii="Calibri" w:hAnsi="Calibri"/>
          <w:b/>
          <w:bCs/>
        </w:rPr>
        <w:t>6</w:t>
      </w:r>
      <w:r>
        <w:rPr>
          <w:rFonts w:ascii="Calibri" w:hAnsi="Calibri"/>
          <w:b/>
          <w:bCs/>
        </w:rPr>
        <w:t>.202</w:t>
      </w:r>
      <w:r w:rsidR="002B2B15">
        <w:rPr>
          <w:rFonts w:ascii="Calibri" w:hAnsi="Calibri"/>
          <w:b/>
          <w:bCs/>
        </w:rPr>
        <w:t>3</w:t>
      </w:r>
    </w:p>
    <w:p w14:paraId="0C4A808F" w14:textId="77777777" w:rsidR="009F5B2E" w:rsidRPr="009F5B2E" w:rsidRDefault="009F5B2E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458E430" w14:textId="71C9F8FB" w:rsidR="00720385" w:rsidRDefault="002B2B15" w:rsidP="00857687">
      <w:pPr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3. </w:t>
      </w:r>
      <w:r w:rsidRPr="002B2B15">
        <w:rPr>
          <w:rFonts w:ascii="Calibri" w:hAnsi="Calibri" w:cs="Calibri"/>
          <w:b/>
          <w:bCs/>
          <w:sz w:val="40"/>
          <w:szCs w:val="40"/>
        </w:rPr>
        <w:t xml:space="preserve">Avrupa Oyunları </w:t>
      </w:r>
      <w:r>
        <w:rPr>
          <w:rFonts w:ascii="Calibri" w:hAnsi="Calibri" w:cs="Calibri"/>
          <w:b/>
          <w:bCs/>
          <w:sz w:val="40"/>
          <w:szCs w:val="40"/>
        </w:rPr>
        <w:t xml:space="preserve">Heyecanı </w:t>
      </w:r>
      <w:r w:rsidR="00720385">
        <w:rPr>
          <w:rFonts w:ascii="Calibri" w:hAnsi="Calibri" w:cs="Calibri"/>
          <w:b/>
          <w:bCs/>
          <w:sz w:val="40"/>
          <w:szCs w:val="40"/>
        </w:rPr>
        <w:t>TRT</w:t>
      </w:r>
      <w:r w:rsidR="003F3A07">
        <w:rPr>
          <w:rFonts w:ascii="Calibri" w:hAnsi="Calibri" w:cs="Calibri"/>
          <w:b/>
          <w:bCs/>
          <w:sz w:val="40"/>
          <w:szCs w:val="40"/>
        </w:rPr>
        <w:t xml:space="preserve">’de </w:t>
      </w:r>
      <w:r w:rsidR="008C3FD7">
        <w:rPr>
          <w:rFonts w:ascii="Calibri" w:hAnsi="Calibri" w:cs="Calibri"/>
          <w:b/>
          <w:bCs/>
          <w:sz w:val="40"/>
          <w:szCs w:val="40"/>
        </w:rPr>
        <w:t>Yaşanacak</w:t>
      </w:r>
    </w:p>
    <w:p w14:paraId="38FF60D7" w14:textId="02A0D759" w:rsidR="00347A03" w:rsidRPr="00347A03" w:rsidRDefault="00347A03" w:rsidP="002B2B15">
      <w:pPr>
        <w:rPr>
          <w:rFonts w:ascii="Calibri" w:hAnsi="Calibri" w:cs="Calibri"/>
          <w:b/>
          <w:bCs/>
          <w:sz w:val="40"/>
          <w:szCs w:val="40"/>
        </w:rPr>
      </w:pPr>
    </w:p>
    <w:p w14:paraId="0837EB01" w14:textId="44482A3A" w:rsidR="003F3A07" w:rsidRPr="0086277F" w:rsidRDefault="002B2B15" w:rsidP="0086277F">
      <w:pPr>
        <w:jc w:val="center"/>
        <w:rPr>
          <w:rFonts w:ascii="Calibri" w:hAnsi="Calibri" w:cs="Calibri"/>
          <w:b/>
          <w:bCs/>
        </w:rPr>
      </w:pPr>
      <w:r w:rsidRPr="002B2B15">
        <w:rPr>
          <w:rFonts w:ascii="Calibri" w:hAnsi="Calibri" w:cs="Calibri"/>
          <w:b/>
          <w:bCs/>
        </w:rPr>
        <w:t xml:space="preserve">Polonya'da Krakow şehri ve </w:t>
      </w:r>
      <w:proofErr w:type="spellStart"/>
      <w:r w:rsidRPr="002B2B15">
        <w:rPr>
          <w:rFonts w:ascii="Calibri" w:hAnsi="Calibri" w:cs="Calibri"/>
          <w:b/>
          <w:bCs/>
        </w:rPr>
        <w:t>Malopolska</w:t>
      </w:r>
      <w:proofErr w:type="spellEnd"/>
      <w:r w:rsidRPr="002B2B15">
        <w:rPr>
          <w:rFonts w:ascii="Calibri" w:hAnsi="Calibri" w:cs="Calibri"/>
          <w:b/>
          <w:bCs/>
        </w:rPr>
        <w:t xml:space="preserve"> bölgesinde düzenlenece</w:t>
      </w:r>
      <w:r>
        <w:rPr>
          <w:rFonts w:ascii="Calibri" w:hAnsi="Calibri" w:cs="Calibri"/>
          <w:b/>
          <w:bCs/>
        </w:rPr>
        <w:t>k 3. Avrupa Oyunları</w:t>
      </w:r>
      <w:r w:rsidRPr="002B2B15">
        <w:rPr>
          <w:rFonts w:ascii="Calibri" w:hAnsi="Calibri" w:cs="Calibri"/>
          <w:b/>
          <w:bCs/>
        </w:rPr>
        <w:t xml:space="preserve"> </w:t>
      </w:r>
      <w:r w:rsidR="008C7702">
        <w:rPr>
          <w:rFonts w:ascii="Calibri" w:hAnsi="Calibri" w:cs="Calibri"/>
          <w:b/>
          <w:bCs/>
        </w:rPr>
        <w:t>heyecanı</w:t>
      </w:r>
      <w:r w:rsidR="00140E67">
        <w:rPr>
          <w:rFonts w:ascii="Calibri" w:hAnsi="Calibri" w:cs="Calibri"/>
          <w:b/>
          <w:bCs/>
        </w:rPr>
        <w:t xml:space="preserve"> TRT’de yaşanacak</w:t>
      </w:r>
      <w:r w:rsidR="0086277F" w:rsidRPr="0086277F">
        <w:rPr>
          <w:rFonts w:ascii="Calibri" w:hAnsi="Calibri" w:cs="Calibri"/>
          <w:b/>
          <w:bCs/>
        </w:rPr>
        <w:t xml:space="preserve">. </w:t>
      </w:r>
      <w:r w:rsidR="008C7702" w:rsidRPr="008C7702">
        <w:rPr>
          <w:rFonts w:ascii="Calibri" w:hAnsi="Calibri" w:cs="Calibri"/>
          <w:b/>
          <w:bCs/>
        </w:rPr>
        <w:t>21 Haziran-2 Temmuz'</w:t>
      </w:r>
      <w:r w:rsidR="008C7702">
        <w:rPr>
          <w:rFonts w:ascii="Calibri" w:hAnsi="Calibri" w:cs="Calibri"/>
          <w:b/>
          <w:bCs/>
        </w:rPr>
        <w:t xml:space="preserve">da düzenlenecek Avrupa Oyunları </w:t>
      </w:r>
      <w:r>
        <w:rPr>
          <w:rFonts w:ascii="Calibri" w:hAnsi="Calibri" w:cs="Calibri"/>
          <w:b/>
          <w:bCs/>
        </w:rPr>
        <w:t>TRT Spor, TRT Spor</w:t>
      </w:r>
      <w:r w:rsidRPr="002B2B15">
        <w:rPr>
          <w:rFonts w:ascii="Calibri" w:hAnsi="Calibri" w:cs="Calibri"/>
          <w:b/>
          <w:bCs/>
        </w:rPr>
        <w:t xml:space="preserve"> Yıldız ve</w:t>
      </w:r>
      <w:r>
        <w:rPr>
          <w:rFonts w:ascii="Calibri" w:hAnsi="Calibri" w:cs="Calibri"/>
          <w:b/>
          <w:bCs/>
        </w:rPr>
        <w:t xml:space="preserve"> TRT’nin yeni uluslararası dijital platformu “</w:t>
      </w:r>
      <w:proofErr w:type="spellStart"/>
      <w:r>
        <w:rPr>
          <w:rFonts w:ascii="Calibri" w:hAnsi="Calibri" w:cs="Calibri"/>
          <w:b/>
          <w:bCs/>
        </w:rPr>
        <w:t>tabii”den</w:t>
      </w:r>
      <w:proofErr w:type="spellEnd"/>
      <w:r w:rsidRPr="002B2B1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spor</w:t>
      </w:r>
      <w:r w:rsidR="00140E67">
        <w:rPr>
          <w:rFonts w:ascii="Calibri" w:hAnsi="Calibri" w:cs="Calibri"/>
          <w:b/>
          <w:bCs/>
        </w:rPr>
        <w:t>severlerle buluşacak</w:t>
      </w:r>
      <w:r w:rsidR="003F3A07" w:rsidRPr="0086277F">
        <w:rPr>
          <w:rFonts w:ascii="Calibri" w:hAnsi="Calibri" w:cs="Calibri"/>
          <w:b/>
          <w:bCs/>
        </w:rPr>
        <w:t>.</w:t>
      </w:r>
    </w:p>
    <w:p w14:paraId="4DDDD521" w14:textId="0B78BA09" w:rsidR="000B3F8E" w:rsidRDefault="000B3F8E" w:rsidP="00857687">
      <w:pPr>
        <w:rPr>
          <w:rFonts w:ascii="Calibri" w:hAnsi="Calibri" w:cs="Calibri"/>
        </w:rPr>
      </w:pPr>
    </w:p>
    <w:p w14:paraId="36E448CE" w14:textId="754EE4F9" w:rsidR="0086277F" w:rsidRDefault="002B2B15" w:rsidP="002B2B15">
      <w:pPr>
        <w:jc w:val="both"/>
        <w:rPr>
          <w:rFonts w:ascii="Calibri" w:hAnsi="Calibri" w:cs="Calibri"/>
        </w:rPr>
      </w:pPr>
      <w:r w:rsidRPr="002B2B15">
        <w:rPr>
          <w:rFonts w:ascii="Calibri" w:hAnsi="Calibri" w:cs="Calibri"/>
        </w:rPr>
        <w:t xml:space="preserve">Tarihte ilk kez 2015 yılında Azerbaycan'ın başkenti Bakü'de yapılan, daha sonra da 2019'da </w:t>
      </w:r>
      <w:proofErr w:type="spellStart"/>
      <w:r w:rsidRPr="002B2B15">
        <w:rPr>
          <w:rFonts w:ascii="Calibri" w:hAnsi="Calibri" w:cs="Calibri"/>
        </w:rPr>
        <w:t>Belarus'un</w:t>
      </w:r>
      <w:proofErr w:type="spellEnd"/>
      <w:r w:rsidRPr="002B2B15">
        <w:rPr>
          <w:rFonts w:ascii="Calibri" w:hAnsi="Calibri" w:cs="Calibri"/>
        </w:rPr>
        <w:t xml:space="preserve"> başkenti Minsk'te düzenlenen </w:t>
      </w:r>
      <w:r>
        <w:rPr>
          <w:rFonts w:ascii="Calibri" w:hAnsi="Calibri" w:cs="Calibri"/>
        </w:rPr>
        <w:t xml:space="preserve">Avrupa Oyunları, bu yıl üçüncü kez </w:t>
      </w:r>
      <w:proofErr w:type="spellStart"/>
      <w:r w:rsidR="008C7702">
        <w:rPr>
          <w:rFonts w:ascii="Calibri" w:hAnsi="Calibri" w:cs="Calibri"/>
        </w:rPr>
        <w:t>Polonya'nun</w:t>
      </w:r>
      <w:proofErr w:type="spellEnd"/>
      <w:r w:rsidRPr="002B2B15">
        <w:rPr>
          <w:rFonts w:ascii="Calibri" w:hAnsi="Calibri" w:cs="Calibri"/>
        </w:rPr>
        <w:t xml:space="preserve"> Krakow şehri ve </w:t>
      </w:r>
      <w:proofErr w:type="spellStart"/>
      <w:r w:rsidRPr="002B2B15">
        <w:rPr>
          <w:rFonts w:ascii="Calibri" w:hAnsi="Calibri" w:cs="Calibri"/>
        </w:rPr>
        <w:t>Malopolska</w:t>
      </w:r>
      <w:proofErr w:type="spellEnd"/>
      <w:r w:rsidRPr="002B2B15">
        <w:rPr>
          <w:rFonts w:ascii="Calibri" w:hAnsi="Calibri" w:cs="Calibri"/>
        </w:rPr>
        <w:t xml:space="preserve"> bölgesinde</w:t>
      </w:r>
      <w:r>
        <w:rPr>
          <w:rFonts w:ascii="Calibri" w:hAnsi="Calibri" w:cs="Calibri"/>
        </w:rPr>
        <w:t xml:space="preserve"> gerçekleşecek. 21 Haziran-2 Temmuz arasında </w:t>
      </w:r>
      <w:r w:rsidRPr="002B2B15">
        <w:rPr>
          <w:rFonts w:ascii="Calibri" w:hAnsi="Calibri" w:cs="Calibri"/>
        </w:rPr>
        <w:t>düzenlenecek</w:t>
      </w:r>
      <w:r w:rsidR="00007445">
        <w:rPr>
          <w:rFonts w:ascii="Calibri" w:hAnsi="Calibri" w:cs="Calibri"/>
        </w:rPr>
        <w:t xml:space="preserve"> 3.</w:t>
      </w:r>
      <w:r w:rsidRPr="002B2B15">
        <w:rPr>
          <w:rFonts w:ascii="Calibri" w:hAnsi="Calibri" w:cs="Calibri"/>
        </w:rPr>
        <w:t xml:space="preserve"> Avrupa Oyunları,</w:t>
      </w:r>
      <w:r>
        <w:rPr>
          <w:rFonts w:ascii="Calibri" w:hAnsi="Calibri" w:cs="Calibri"/>
        </w:rPr>
        <w:t xml:space="preserve"> </w:t>
      </w:r>
      <w:r w:rsidRPr="002B2B15">
        <w:rPr>
          <w:rFonts w:ascii="Calibri" w:hAnsi="Calibri" w:cs="Calibri"/>
        </w:rPr>
        <w:t>TRT Spor, TRT Spor Yıldız ve TRT’nin yeni uluslararası dijital platformu “</w:t>
      </w:r>
      <w:proofErr w:type="spellStart"/>
      <w:r w:rsidRPr="002B2B15">
        <w:rPr>
          <w:rFonts w:ascii="Calibri" w:hAnsi="Calibri" w:cs="Calibri"/>
        </w:rPr>
        <w:t>tabii”den</w:t>
      </w:r>
      <w:proofErr w:type="spellEnd"/>
      <w:r w:rsidRPr="002B2B15">
        <w:rPr>
          <w:rFonts w:ascii="Calibri" w:hAnsi="Calibri" w:cs="Calibri"/>
        </w:rPr>
        <w:t xml:space="preserve"> sporseverlerle buluşacak.</w:t>
      </w:r>
    </w:p>
    <w:p w14:paraId="4890A1FF" w14:textId="6FA3963D" w:rsidR="002B2B15" w:rsidRDefault="002B2B15" w:rsidP="002B2B15">
      <w:pPr>
        <w:jc w:val="both"/>
        <w:rPr>
          <w:rFonts w:ascii="Calibri" w:hAnsi="Calibri" w:cs="Calibri"/>
        </w:rPr>
      </w:pPr>
    </w:p>
    <w:p w14:paraId="6CC4CF5B" w14:textId="57241A95" w:rsidR="002B2B15" w:rsidRPr="002B2B15" w:rsidRDefault="002B2B15" w:rsidP="002B2B15">
      <w:pPr>
        <w:jc w:val="both"/>
        <w:rPr>
          <w:rFonts w:ascii="Calibri" w:hAnsi="Calibri" w:cs="Calibri"/>
          <w:b/>
        </w:rPr>
      </w:pPr>
      <w:r w:rsidRPr="002B2B15">
        <w:rPr>
          <w:rFonts w:ascii="Calibri" w:hAnsi="Calibri" w:cs="Calibri"/>
          <w:b/>
        </w:rPr>
        <w:t>48 Avrupa ülkesinden 7 binden fazla sporcu katılacak</w:t>
      </w:r>
    </w:p>
    <w:p w14:paraId="71C7A3DC" w14:textId="78ED746B" w:rsidR="002B2B15" w:rsidRDefault="002B2B15" w:rsidP="002B2B15">
      <w:pPr>
        <w:jc w:val="both"/>
        <w:rPr>
          <w:rFonts w:ascii="Calibri" w:hAnsi="Calibri" w:cs="Calibri"/>
        </w:rPr>
      </w:pPr>
      <w:r w:rsidRPr="002B2B15">
        <w:rPr>
          <w:rFonts w:ascii="Calibri" w:hAnsi="Calibri" w:cs="Calibri"/>
        </w:rPr>
        <w:t xml:space="preserve">Merkezinin Krakow olacağı 3. Avrupa Oyunları, Polonya'da </w:t>
      </w:r>
      <w:proofErr w:type="spellStart"/>
      <w:r w:rsidRPr="002B2B15">
        <w:rPr>
          <w:rFonts w:ascii="Calibri" w:hAnsi="Calibri" w:cs="Calibri"/>
        </w:rPr>
        <w:t>Malopolska</w:t>
      </w:r>
      <w:proofErr w:type="spellEnd"/>
      <w:r w:rsidRPr="002B2B15">
        <w:rPr>
          <w:rFonts w:ascii="Calibri" w:hAnsi="Calibri" w:cs="Calibri"/>
        </w:rPr>
        <w:t xml:space="preserve"> bölgesini kapsayan toplam 13 şehirde düzenlenecek. Oyunlara 48 Avrupa ülkesinden 7 binden f</w:t>
      </w:r>
      <w:r>
        <w:rPr>
          <w:rFonts w:ascii="Calibri" w:hAnsi="Calibri" w:cs="Calibri"/>
        </w:rPr>
        <w:t xml:space="preserve">azla sporcu katılım gösterecek. </w:t>
      </w:r>
      <w:r w:rsidRPr="002B2B15">
        <w:rPr>
          <w:rFonts w:ascii="Calibri" w:hAnsi="Calibri" w:cs="Calibri"/>
        </w:rPr>
        <w:t xml:space="preserve">3. Avrupa Oyunları'nın resmi açılışı </w:t>
      </w:r>
      <w:r w:rsidR="00C8496A">
        <w:rPr>
          <w:rFonts w:ascii="Calibri" w:hAnsi="Calibri" w:cs="Calibri"/>
        </w:rPr>
        <w:t xml:space="preserve">bugün saat 21.30’da </w:t>
      </w:r>
      <w:r w:rsidRPr="002B2B15">
        <w:rPr>
          <w:rFonts w:ascii="Calibri" w:hAnsi="Calibri" w:cs="Calibri"/>
        </w:rPr>
        <w:t xml:space="preserve">Krakow'daki </w:t>
      </w:r>
      <w:proofErr w:type="spellStart"/>
      <w:r w:rsidRPr="002B2B15">
        <w:rPr>
          <w:rFonts w:ascii="Calibri" w:hAnsi="Calibri" w:cs="Calibri"/>
        </w:rPr>
        <w:t>Henryk</w:t>
      </w:r>
      <w:proofErr w:type="spellEnd"/>
      <w:r w:rsidRPr="002B2B15">
        <w:rPr>
          <w:rFonts w:ascii="Calibri" w:hAnsi="Calibri" w:cs="Calibri"/>
        </w:rPr>
        <w:t xml:space="preserve"> </w:t>
      </w:r>
      <w:proofErr w:type="spellStart"/>
      <w:r w:rsidRPr="002B2B15">
        <w:rPr>
          <w:rFonts w:ascii="Calibri" w:hAnsi="Calibri" w:cs="Calibri"/>
        </w:rPr>
        <w:t>Reyman</w:t>
      </w:r>
      <w:proofErr w:type="spellEnd"/>
      <w:r w:rsidRPr="002B2B15">
        <w:rPr>
          <w:rFonts w:ascii="Calibri" w:hAnsi="Calibri" w:cs="Calibri"/>
        </w:rPr>
        <w:t xml:space="preserve"> Belediye Stadı'nda yapılacak. Açılış töreninde konserlerin yanı sıra çeşitli görsel </w:t>
      </w:r>
      <w:bookmarkStart w:id="0" w:name="_GoBack"/>
      <w:bookmarkEnd w:id="0"/>
      <w:r w:rsidRPr="002B2B15">
        <w:rPr>
          <w:rFonts w:ascii="Calibri" w:hAnsi="Calibri" w:cs="Calibri"/>
        </w:rPr>
        <w:t>şovlar da gerçekl</w:t>
      </w:r>
      <w:r>
        <w:rPr>
          <w:rFonts w:ascii="Calibri" w:hAnsi="Calibri" w:cs="Calibri"/>
        </w:rPr>
        <w:t xml:space="preserve">eştirilecek. </w:t>
      </w:r>
      <w:r w:rsidRPr="002B2B15">
        <w:rPr>
          <w:rFonts w:ascii="Calibri" w:hAnsi="Calibri" w:cs="Calibri"/>
        </w:rPr>
        <w:t xml:space="preserve">3. Avrupa Oyunları, 2 Temmuz'da yine </w:t>
      </w:r>
      <w:proofErr w:type="spellStart"/>
      <w:r w:rsidRPr="002B2B15">
        <w:rPr>
          <w:rFonts w:ascii="Calibri" w:hAnsi="Calibri" w:cs="Calibri"/>
        </w:rPr>
        <w:t>Henryk</w:t>
      </w:r>
      <w:proofErr w:type="spellEnd"/>
      <w:r w:rsidRPr="002B2B15">
        <w:rPr>
          <w:rFonts w:ascii="Calibri" w:hAnsi="Calibri" w:cs="Calibri"/>
        </w:rPr>
        <w:t xml:space="preserve"> </w:t>
      </w:r>
      <w:proofErr w:type="spellStart"/>
      <w:r w:rsidRPr="002B2B15">
        <w:rPr>
          <w:rFonts w:ascii="Calibri" w:hAnsi="Calibri" w:cs="Calibri"/>
        </w:rPr>
        <w:t>Reyman</w:t>
      </w:r>
      <w:proofErr w:type="spellEnd"/>
      <w:r w:rsidRPr="002B2B15">
        <w:rPr>
          <w:rFonts w:ascii="Calibri" w:hAnsi="Calibri" w:cs="Calibri"/>
        </w:rPr>
        <w:t xml:space="preserve"> Belediye Stadı'nda gerçekleşecek kapanış töreniyle sona erecek.</w:t>
      </w:r>
    </w:p>
    <w:p w14:paraId="670D042A" w14:textId="6E273EBD" w:rsidR="000B3F8E" w:rsidRDefault="000B3F8E" w:rsidP="00711B91">
      <w:pPr>
        <w:jc w:val="both"/>
        <w:rPr>
          <w:rFonts w:ascii="Calibri" w:hAnsi="Calibri" w:cs="Calibri"/>
        </w:rPr>
      </w:pPr>
    </w:p>
    <w:p w14:paraId="160C01CE" w14:textId="77777777" w:rsidR="002B2B15" w:rsidRPr="002B2B15" w:rsidRDefault="002B2B15" w:rsidP="002B2B15">
      <w:pPr>
        <w:jc w:val="both"/>
        <w:rPr>
          <w:rFonts w:ascii="Calibri" w:hAnsi="Calibri" w:cs="Calibri"/>
          <w:b/>
          <w:bCs/>
        </w:rPr>
      </w:pPr>
      <w:r w:rsidRPr="002B2B15">
        <w:rPr>
          <w:rFonts w:ascii="Calibri" w:hAnsi="Calibri" w:cs="Calibri"/>
          <w:b/>
          <w:bCs/>
        </w:rPr>
        <w:t>Türkiye rekor katılım sağlayacak</w:t>
      </w:r>
    </w:p>
    <w:p w14:paraId="35E510A5" w14:textId="048EABF8" w:rsidR="002B2B15" w:rsidRPr="002B2B15" w:rsidRDefault="008C7702" w:rsidP="002B2B15">
      <w:pPr>
        <w:jc w:val="both"/>
        <w:rPr>
          <w:rFonts w:ascii="Calibri" w:hAnsi="Calibri" w:cs="Calibri"/>
          <w:bCs/>
        </w:rPr>
      </w:pPr>
      <w:r w:rsidRPr="008C7702">
        <w:rPr>
          <w:rFonts w:ascii="Calibri" w:hAnsi="Calibri" w:cs="Calibri"/>
          <w:bCs/>
        </w:rPr>
        <w:t>Türkiye, 3. Avrupa Oyunları'na toplam 193 sporcuyla organizasyon tarihindeki en yüksek katılımını sağlayacak.</w:t>
      </w:r>
      <w:r>
        <w:rPr>
          <w:rFonts w:ascii="Calibri" w:hAnsi="Calibri" w:cs="Calibri"/>
          <w:bCs/>
        </w:rPr>
        <w:t xml:space="preserve"> </w:t>
      </w:r>
      <w:r w:rsidR="002B2B15" w:rsidRPr="002B2B15">
        <w:rPr>
          <w:rFonts w:ascii="Calibri" w:hAnsi="Calibri" w:cs="Calibri"/>
          <w:bCs/>
        </w:rPr>
        <w:t xml:space="preserve">2015 ve 2019'a göre sporcu sayısı artan ay-yıldızlı ekibi, 103'ü kadın, 90'ı erkek olmak üzere 193 sporcu temsil edecek. Milli sporcular, toplam 19 </w:t>
      </w:r>
      <w:proofErr w:type="gramStart"/>
      <w:r w:rsidR="002B2B15" w:rsidRPr="002B2B15">
        <w:rPr>
          <w:rFonts w:ascii="Calibri" w:hAnsi="Calibri" w:cs="Calibri"/>
          <w:bCs/>
        </w:rPr>
        <w:t>branşta</w:t>
      </w:r>
      <w:proofErr w:type="gramEnd"/>
      <w:r w:rsidR="002B2B15" w:rsidRPr="002B2B15">
        <w:rPr>
          <w:rFonts w:ascii="Calibri" w:hAnsi="Calibri" w:cs="Calibri"/>
          <w:bCs/>
        </w:rPr>
        <w:t xml:space="preserve"> mücadele edecek.</w:t>
      </w:r>
    </w:p>
    <w:p w14:paraId="2FBC4835" w14:textId="77777777" w:rsidR="002B2B15" w:rsidRPr="002B2B15" w:rsidRDefault="002B2B15" w:rsidP="002B2B15">
      <w:pPr>
        <w:jc w:val="both"/>
        <w:rPr>
          <w:rFonts w:ascii="Calibri" w:hAnsi="Calibri" w:cs="Calibri"/>
          <w:bCs/>
        </w:rPr>
      </w:pPr>
    </w:p>
    <w:p w14:paraId="652AF0EB" w14:textId="77777777" w:rsidR="002B2B15" w:rsidRPr="002B2B15" w:rsidRDefault="002B2B15" w:rsidP="002B2B15">
      <w:pPr>
        <w:jc w:val="both"/>
        <w:rPr>
          <w:rFonts w:ascii="Calibri" w:hAnsi="Calibri" w:cs="Calibri"/>
          <w:b/>
          <w:bCs/>
        </w:rPr>
      </w:pPr>
      <w:r w:rsidRPr="002B2B15">
        <w:rPr>
          <w:rFonts w:ascii="Calibri" w:hAnsi="Calibri" w:cs="Calibri"/>
          <w:b/>
          <w:bCs/>
        </w:rPr>
        <w:t>2024 Paris yolu Polonya'dan geçiyor</w:t>
      </w:r>
    </w:p>
    <w:p w14:paraId="6EFB0797" w14:textId="54F8EAED" w:rsidR="002B2B15" w:rsidRPr="002B2B15" w:rsidRDefault="002B2B15" w:rsidP="002B2B15">
      <w:pPr>
        <w:jc w:val="both"/>
        <w:rPr>
          <w:rFonts w:ascii="Calibri" w:hAnsi="Calibri" w:cs="Calibri"/>
          <w:bCs/>
        </w:rPr>
      </w:pPr>
      <w:r w:rsidRPr="002B2B15">
        <w:rPr>
          <w:rFonts w:ascii="Calibri" w:hAnsi="Calibri" w:cs="Calibri"/>
          <w:bCs/>
        </w:rPr>
        <w:t>3. Avrupa Oyunları, 2024 Paris Olimpiyat Oyunl</w:t>
      </w:r>
      <w:r>
        <w:rPr>
          <w:rFonts w:ascii="Calibri" w:hAnsi="Calibri" w:cs="Calibri"/>
          <w:bCs/>
        </w:rPr>
        <w:t xml:space="preserve">arı'na 10 </w:t>
      </w:r>
      <w:proofErr w:type="gramStart"/>
      <w:r>
        <w:rPr>
          <w:rFonts w:ascii="Calibri" w:hAnsi="Calibri" w:cs="Calibri"/>
          <w:bCs/>
        </w:rPr>
        <w:t>branşta</w:t>
      </w:r>
      <w:proofErr w:type="gramEnd"/>
      <w:r>
        <w:rPr>
          <w:rFonts w:ascii="Calibri" w:hAnsi="Calibri" w:cs="Calibri"/>
          <w:bCs/>
        </w:rPr>
        <w:t xml:space="preserve"> kota verecek. </w:t>
      </w:r>
      <w:r w:rsidRPr="002B2B15">
        <w:rPr>
          <w:rFonts w:ascii="Calibri" w:hAnsi="Calibri" w:cs="Calibri"/>
          <w:bCs/>
        </w:rPr>
        <w:t xml:space="preserve">Paris'in yolunun Polonya'dan geçeceği oyunlarda atıcılık, boks, break dans, kano (akarsu slalom), masa tenisi, modern pentatlon, okçuluk, 7'li </w:t>
      </w:r>
      <w:proofErr w:type="spellStart"/>
      <w:r w:rsidRPr="002B2B15">
        <w:rPr>
          <w:rFonts w:ascii="Calibri" w:hAnsi="Calibri" w:cs="Calibri"/>
          <w:bCs/>
        </w:rPr>
        <w:t>ragbi</w:t>
      </w:r>
      <w:proofErr w:type="spellEnd"/>
      <w:r w:rsidRPr="002B2B15">
        <w:rPr>
          <w:rFonts w:ascii="Calibri" w:hAnsi="Calibri" w:cs="Calibri"/>
          <w:bCs/>
        </w:rPr>
        <w:t xml:space="preserve">, artistik yüzme, atlama </w:t>
      </w:r>
      <w:proofErr w:type="gramStart"/>
      <w:r w:rsidRPr="002B2B15">
        <w:rPr>
          <w:rFonts w:ascii="Calibri" w:hAnsi="Calibri" w:cs="Calibri"/>
          <w:bCs/>
        </w:rPr>
        <w:t>branşlarında</w:t>
      </w:r>
      <w:proofErr w:type="gramEnd"/>
      <w:r w:rsidRPr="002B2B15">
        <w:rPr>
          <w:rFonts w:ascii="Calibri" w:hAnsi="Calibri" w:cs="Calibri"/>
          <w:bCs/>
        </w:rPr>
        <w:t xml:space="preserve"> doğrudan olimpiyat kotası dağıtılacak.</w:t>
      </w:r>
    </w:p>
    <w:p w14:paraId="2F5F0E16" w14:textId="77777777" w:rsidR="002B2B15" w:rsidRPr="002B2B15" w:rsidRDefault="002B2B15" w:rsidP="002B2B15">
      <w:pPr>
        <w:jc w:val="both"/>
        <w:rPr>
          <w:rFonts w:ascii="Calibri" w:hAnsi="Calibri" w:cs="Calibri"/>
          <w:bCs/>
        </w:rPr>
      </w:pPr>
    </w:p>
    <w:p w14:paraId="68DAE8D3" w14:textId="60AD5E59" w:rsidR="002B2B15" w:rsidRPr="002B2B15" w:rsidRDefault="002B2B15" w:rsidP="002B2B15">
      <w:pPr>
        <w:jc w:val="both"/>
        <w:rPr>
          <w:rFonts w:ascii="Calibri" w:hAnsi="Calibri" w:cs="Calibri"/>
          <w:bCs/>
        </w:rPr>
      </w:pPr>
      <w:r w:rsidRPr="002B2B15">
        <w:rPr>
          <w:rFonts w:ascii="Calibri" w:hAnsi="Calibri" w:cs="Calibri"/>
          <w:bCs/>
        </w:rPr>
        <w:t xml:space="preserve">Badminton, 3x3 basketbol, bisiklet (BMX, Dağ), eskrim, judo, tekvando ve </w:t>
      </w:r>
      <w:proofErr w:type="spellStart"/>
      <w:r w:rsidRPr="002B2B15">
        <w:rPr>
          <w:rFonts w:ascii="Calibri" w:hAnsi="Calibri" w:cs="Calibri"/>
          <w:bCs/>
        </w:rPr>
        <w:t>triatlon</w:t>
      </w:r>
      <w:proofErr w:type="spellEnd"/>
      <w:r w:rsidRPr="002B2B15">
        <w:rPr>
          <w:rFonts w:ascii="Calibri" w:hAnsi="Calibri" w:cs="Calibri"/>
          <w:bCs/>
        </w:rPr>
        <w:t xml:space="preserve"> </w:t>
      </w:r>
      <w:proofErr w:type="gramStart"/>
      <w:r w:rsidRPr="002B2B15">
        <w:rPr>
          <w:rFonts w:ascii="Calibri" w:hAnsi="Calibri" w:cs="Calibri"/>
          <w:bCs/>
        </w:rPr>
        <w:t>branşlarında</w:t>
      </w:r>
      <w:proofErr w:type="gramEnd"/>
      <w:r w:rsidRPr="002B2B15">
        <w:rPr>
          <w:rFonts w:ascii="Calibri" w:hAnsi="Calibri" w:cs="Calibri"/>
          <w:bCs/>
        </w:rPr>
        <w:t xml:space="preserve"> ise sporcular 2024 Paris için kota puanı almaya çalışacak.</w:t>
      </w:r>
      <w:r>
        <w:rPr>
          <w:rFonts w:ascii="Calibri" w:hAnsi="Calibri" w:cs="Calibri"/>
          <w:bCs/>
        </w:rPr>
        <w:t xml:space="preserve"> </w:t>
      </w:r>
      <w:r w:rsidRPr="002B2B15">
        <w:rPr>
          <w:rFonts w:ascii="Calibri" w:hAnsi="Calibri" w:cs="Calibri"/>
          <w:bCs/>
        </w:rPr>
        <w:t xml:space="preserve">Ayrıca artistik yüzme, atletizm (takımlar), </w:t>
      </w:r>
      <w:proofErr w:type="gramStart"/>
      <w:r w:rsidRPr="002B2B15">
        <w:rPr>
          <w:rFonts w:ascii="Calibri" w:hAnsi="Calibri" w:cs="Calibri"/>
          <w:bCs/>
        </w:rPr>
        <w:t>badminton</w:t>
      </w:r>
      <w:proofErr w:type="gramEnd"/>
      <w:r w:rsidRPr="002B2B15">
        <w:rPr>
          <w:rFonts w:ascii="Calibri" w:hAnsi="Calibri" w:cs="Calibri"/>
          <w:bCs/>
        </w:rPr>
        <w:t xml:space="preserve">, kano </w:t>
      </w:r>
      <w:proofErr w:type="spellStart"/>
      <w:r w:rsidRPr="002B2B15">
        <w:rPr>
          <w:rFonts w:ascii="Calibri" w:hAnsi="Calibri" w:cs="Calibri"/>
          <w:bCs/>
        </w:rPr>
        <w:t>durgunsu</w:t>
      </w:r>
      <w:proofErr w:type="spellEnd"/>
      <w:r w:rsidRPr="002B2B15">
        <w:rPr>
          <w:rFonts w:ascii="Calibri" w:hAnsi="Calibri" w:cs="Calibri"/>
          <w:bCs/>
        </w:rPr>
        <w:t xml:space="preserve">, kano akarsu slalom, bisiklet-BMX, dağ bisikleti, atlama, </w:t>
      </w:r>
      <w:r w:rsidRPr="002B2B15">
        <w:rPr>
          <w:rFonts w:ascii="Calibri" w:hAnsi="Calibri" w:cs="Calibri"/>
          <w:bCs/>
        </w:rPr>
        <w:lastRenderedPageBreak/>
        <w:t xml:space="preserve">judo (karma takım), modern pentatlon, </w:t>
      </w:r>
      <w:proofErr w:type="spellStart"/>
      <w:r w:rsidRPr="002B2B15">
        <w:rPr>
          <w:rFonts w:ascii="Calibri" w:hAnsi="Calibri" w:cs="Calibri"/>
          <w:bCs/>
        </w:rPr>
        <w:t>teqball</w:t>
      </w:r>
      <w:proofErr w:type="spellEnd"/>
      <w:r w:rsidRPr="002B2B15">
        <w:rPr>
          <w:rFonts w:ascii="Calibri" w:hAnsi="Calibri" w:cs="Calibri"/>
          <w:bCs/>
        </w:rPr>
        <w:t xml:space="preserve"> branşları ise Avrupa Şampiyonası özelliği taşıyacak.</w:t>
      </w:r>
    </w:p>
    <w:p w14:paraId="3122DC4A" w14:textId="77777777" w:rsidR="002B2B15" w:rsidRPr="002B2B15" w:rsidRDefault="002B2B15" w:rsidP="002B2B15">
      <w:pPr>
        <w:jc w:val="both"/>
        <w:rPr>
          <w:rFonts w:ascii="Calibri" w:hAnsi="Calibri" w:cs="Calibri"/>
          <w:bCs/>
        </w:rPr>
      </w:pPr>
    </w:p>
    <w:p w14:paraId="312DADE9" w14:textId="723F2B77" w:rsidR="00007445" w:rsidRDefault="00007445" w:rsidP="00007445">
      <w:pPr>
        <w:rPr>
          <w:rFonts w:asciiTheme="minorHAnsi" w:hAnsiTheme="minorHAnsi" w:cstheme="minorHAnsi"/>
          <w:bCs/>
        </w:rPr>
      </w:pPr>
      <w:r>
        <w:rPr>
          <w:rFonts w:ascii="Calibri" w:hAnsi="Calibri" w:cs="Calibri"/>
        </w:rPr>
        <w:t>2</w:t>
      </w:r>
      <w:r w:rsidR="00C8496A">
        <w:rPr>
          <w:rFonts w:ascii="Calibri" w:hAnsi="Calibri" w:cs="Calibri"/>
        </w:rPr>
        <w:t>’</w:t>
      </w:r>
      <w:r>
        <w:rPr>
          <w:rFonts w:ascii="Calibri" w:hAnsi="Calibri" w:cs="Calibri"/>
        </w:rPr>
        <w:t xml:space="preserve">1 Haziran-2 Temmuz arasında </w:t>
      </w:r>
      <w:r w:rsidRPr="002B2B15">
        <w:rPr>
          <w:rFonts w:ascii="Calibri" w:hAnsi="Calibri" w:cs="Calibri"/>
        </w:rPr>
        <w:t>düzenlenecek</w:t>
      </w:r>
      <w:r>
        <w:rPr>
          <w:rFonts w:ascii="Calibri" w:hAnsi="Calibri" w:cs="Calibri"/>
        </w:rPr>
        <w:t xml:space="preserve"> “3. Avrupa Oyunları” </w:t>
      </w:r>
      <w:r>
        <w:rPr>
          <w:rFonts w:asciiTheme="minorHAnsi" w:hAnsiTheme="minorHAnsi" w:cstheme="minorHAnsi"/>
          <w:bCs/>
        </w:rPr>
        <w:t xml:space="preserve">canlı yayınla </w:t>
      </w:r>
      <w:r w:rsidRPr="00007445">
        <w:rPr>
          <w:rFonts w:asciiTheme="minorHAnsi" w:hAnsiTheme="minorHAnsi" w:cstheme="minorHAnsi"/>
          <w:bCs/>
        </w:rPr>
        <w:t xml:space="preserve">TRT Spor, TRT Spor Yıldız </w:t>
      </w:r>
      <w:r>
        <w:rPr>
          <w:rFonts w:asciiTheme="minorHAnsi" w:hAnsiTheme="minorHAnsi" w:cstheme="minorHAnsi"/>
          <w:bCs/>
        </w:rPr>
        <w:t>ve</w:t>
      </w:r>
      <w:r w:rsidRPr="00007445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tabii platformundan izleyicilerle buluşacak. </w:t>
      </w:r>
    </w:p>
    <w:p w14:paraId="60B38CDB" w14:textId="632FA60B" w:rsidR="009C5534" w:rsidRDefault="009C5534" w:rsidP="00007445">
      <w:pPr>
        <w:rPr>
          <w:rFonts w:asciiTheme="minorHAnsi" w:hAnsiTheme="minorHAnsi" w:cstheme="minorHAnsi"/>
          <w:bCs/>
        </w:rPr>
      </w:pPr>
    </w:p>
    <w:p w14:paraId="3601D0D5" w14:textId="28FA6757" w:rsidR="009C5534" w:rsidRDefault="009C5534" w:rsidP="00007445">
      <w:pPr>
        <w:rPr>
          <w:rFonts w:asciiTheme="minorHAnsi" w:hAnsiTheme="minorHAnsi" w:cstheme="minorHAnsi"/>
          <w:bCs/>
        </w:rPr>
      </w:pPr>
    </w:p>
    <w:p w14:paraId="506DA7CD" w14:textId="760953EC" w:rsidR="00347A03" w:rsidRPr="002B2B15" w:rsidRDefault="00347A03" w:rsidP="002B2B15">
      <w:pPr>
        <w:jc w:val="both"/>
        <w:rPr>
          <w:bCs/>
        </w:rPr>
      </w:pPr>
    </w:p>
    <w:sectPr w:rsidR="00347A03" w:rsidRPr="002B2B1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87"/>
    <w:rsid w:val="00007445"/>
    <w:rsid w:val="00057E19"/>
    <w:rsid w:val="000B3F8E"/>
    <w:rsid w:val="00130CED"/>
    <w:rsid w:val="00140E67"/>
    <w:rsid w:val="00216DF8"/>
    <w:rsid w:val="002B1FF8"/>
    <w:rsid w:val="002B2B15"/>
    <w:rsid w:val="00347A03"/>
    <w:rsid w:val="003C6A18"/>
    <w:rsid w:val="003F3A07"/>
    <w:rsid w:val="003F44F9"/>
    <w:rsid w:val="00483B2C"/>
    <w:rsid w:val="0057149A"/>
    <w:rsid w:val="005905D9"/>
    <w:rsid w:val="00711B91"/>
    <w:rsid w:val="00720385"/>
    <w:rsid w:val="007D71D3"/>
    <w:rsid w:val="00857687"/>
    <w:rsid w:val="0086277F"/>
    <w:rsid w:val="008C3FD7"/>
    <w:rsid w:val="008C7702"/>
    <w:rsid w:val="009071BA"/>
    <w:rsid w:val="00972DEC"/>
    <w:rsid w:val="009C5534"/>
    <w:rsid w:val="009D030B"/>
    <w:rsid w:val="009F5B2E"/>
    <w:rsid w:val="00A75D99"/>
    <w:rsid w:val="00AE7FCC"/>
    <w:rsid w:val="00B37279"/>
    <w:rsid w:val="00B53B69"/>
    <w:rsid w:val="00BB6555"/>
    <w:rsid w:val="00C8496A"/>
    <w:rsid w:val="00C97616"/>
    <w:rsid w:val="00D75693"/>
    <w:rsid w:val="00DB369B"/>
    <w:rsid w:val="00E97979"/>
    <w:rsid w:val="00EE3C98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347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9</cp:revision>
  <dcterms:created xsi:type="dcterms:W3CDTF">2023-06-21T05:35:00Z</dcterms:created>
  <dcterms:modified xsi:type="dcterms:W3CDTF">2023-06-21T05:53:00Z</dcterms:modified>
</cp:coreProperties>
</file>