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0EF" w:rsidRDefault="00E57DCC">
      <w:pPr>
        <w:pStyle w:val="GvdeA"/>
        <w:jc w:val="center"/>
        <w:rPr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noProof/>
          <w:sz w:val="36"/>
          <w:szCs w:val="36"/>
        </w:rPr>
        <w:drawing>
          <wp:inline distT="0" distB="0" distL="0" distR="0">
            <wp:extent cx="896620" cy="713740"/>
            <wp:effectExtent l="0" t="0" r="0" b="0"/>
            <wp:docPr id="1073741825" name="officeArt object" descr="Res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Resim 3" descr="Resim 3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rcRect t="20396"/>
                    <a:stretch>
                      <a:fillRect/>
                    </a:stretch>
                  </pic:blipFill>
                  <pic:spPr>
                    <a:xfrm>
                      <a:off x="0" y="0"/>
                      <a:ext cx="896620" cy="7137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FC50EF" w:rsidRDefault="00E57DCC">
      <w:pPr>
        <w:pStyle w:val="GvdeA"/>
        <w:rPr>
          <w:b/>
          <w:bCs/>
        </w:rPr>
      </w:pPr>
      <w:r>
        <w:rPr>
          <w:rFonts w:ascii="Times New Roman" w:hAnsi="Times New Roman"/>
          <w:b/>
          <w:bCs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-258441</wp:posOffset>
                </wp:positionH>
                <wp:positionV relativeFrom="line">
                  <wp:posOffset>155575</wp:posOffset>
                </wp:positionV>
                <wp:extent cx="6264001" cy="0"/>
                <wp:effectExtent l="0" t="0" r="0" b="0"/>
                <wp:wrapNone/>
                <wp:docPr id="1073741826" name="officeArt object" descr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20.3pt;margin-top:12.2pt;width:493.2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1.0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b/>
          <w:bCs/>
        </w:rPr>
        <w:t xml:space="preserve">Basın </w:t>
      </w:r>
      <w:proofErr w:type="spellStart"/>
      <w:r>
        <w:rPr>
          <w:b/>
          <w:bCs/>
        </w:rPr>
        <w:t>Bü</w:t>
      </w:r>
      <w:r>
        <w:rPr>
          <w:b/>
          <w:bCs/>
          <w:lang w:val="de-DE"/>
        </w:rPr>
        <w:t>lteni</w:t>
      </w:r>
      <w:proofErr w:type="spellEnd"/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  <w:t xml:space="preserve">                                                                        </w:t>
      </w:r>
      <w:r>
        <w:rPr>
          <w:b/>
          <w:bCs/>
          <w:lang w:val="de-DE"/>
        </w:rPr>
        <w:tab/>
        <w:t xml:space="preserve">                             </w:t>
      </w:r>
      <w:r w:rsidR="00154E21">
        <w:rPr>
          <w:b/>
          <w:bCs/>
          <w:lang w:val="de-DE"/>
        </w:rPr>
        <w:t>12.06</w:t>
      </w:r>
      <w:r>
        <w:rPr>
          <w:b/>
          <w:bCs/>
          <w:lang w:val="de-DE"/>
        </w:rPr>
        <w:t>.202</w:t>
      </w:r>
      <w:r>
        <w:rPr>
          <w:b/>
          <w:bCs/>
        </w:rPr>
        <w:t>4</w:t>
      </w:r>
    </w:p>
    <w:p w:rsidR="00FC50EF" w:rsidRDefault="00E57DCC">
      <w:pPr>
        <w:pStyle w:val="GvdeA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</w:t>
      </w:r>
    </w:p>
    <w:p w:rsidR="00FA67DD" w:rsidRDefault="00E57DCC">
      <w:pPr>
        <w:pStyle w:val="GvdeA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  <w:lang w:val="it-IT"/>
        </w:rPr>
        <w:t>“12 Punto 2024”</w:t>
      </w:r>
      <w:r w:rsidR="00F532D0">
        <w:rPr>
          <w:b/>
          <w:bCs/>
          <w:sz w:val="40"/>
          <w:szCs w:val="40"/>
        </w:rPr>
        <w:t>te</w:t>
      </w:r>
      <w:r>
        <w:rPr>
          <w:b/>
          <w:bCs/>
          <w:sz w:val="40"/>
          <w:szCs w:val="40"/>
        </w:rPr>
        <w:t xml:space="preserve"> </w:t>
      </w:r>
      <w:r w:rsidR="00154E21">
        <w:rPr>
          <w:b/>
          <w:bCs/>
          <w:sz w:val="40"/>
          <w:szCs w:val="40"/>
        </w:rPr>
        <w:t xml:space="preserve">Kısa </w:t>
      </w:r>
      <w:r w:rsidR="00F532D0">
        <w:rPr>
          <w:b/>
          <w:bCs/>
          <w:sz w:val="40"/>
          <w:szCs w:val="40"/>
        </w:rPr>
        <w:t>Film Yapım</w:t>
      </w:r>
    </w:p>
    <w:p w:rsidR="00FC50EF" w:rsidRDefault="00FA67DD" w:rsidP="00FA67DD">
      <w:pPr>
        <w:pStyle w:val="GvdeA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Ödül</w:t>
      </w:r>
      <w:r w:rsidR="00F532D0">
        <w:rPr>
          <w:b/>
          <w:bCs/>
          <w:sz w:val="40"/>
          <w:szCs w:val="40"/>
        </w:rPr>
        <w:t>ünü</w:t>
      </w:r>
      <w:r>
        <w:rPr>
          <w:b/>
          <w:bCs/>
          <w:sz w:val="40"/>
          <w:szCs w:val="40"/>
        </w:rPr>
        <w:t xml:space="preserve"> Kazanan Projeler</w:t>
      </w:r>
      <w:r w:rsidR="00E57DCC">
        <w:rPr>
          <w:b/>
          <w:bCs/>
          <w:sz w:val="40"/>
          <w:szCs w:val="40"/>
        </w:rPr>
        <w:t xml:space="preserve"> Açıklandı</w:t>
      </w:r>
    </w:p>
    <w:p w:rsidR="00FC50EF" w:rsidRDefault="00FC50EF">
      <w:pPr>
        <w:pStyle w:val="GvdeA"/>
        <w:jc w:val="center"/>
        <w:rPr>
          <w:b/>
          <w:bCs/>
        </w:rPr>
      </w:pPr>
    </w:p>
    <w:p w:rsidR="00FC50EF" w:rsidRDefault="00E57DCC">
      <w:pPr>
        <w:pStyle w:val="GvdeA"/>
        <w:jc w:val="center"/>
        <w:rPr>
          <w:b/>
          <w:bCs/>
        </w:rPr>
      </w:pPr>
      <w:r>
        <w:rPr>
          <w:b/>
          <w:bCs/>
          <w:color w:val="1E1E1E"/>
          <w:u w:color="1E1E1E"/>
          <w:lang w:val="it-IT"/>
        </w:rPr>
        <w:t xml:space="preserve">TRT </w:t>
      </w:r>
      <w:r>
        <w:rPr>
          <w:b/>
          <w:bCs/>
          <w:color w:val="1E1E1E"/>
          <w:u w:color="1E1E1E"/>
        </w:rPr>
        <w:t>tarafından bu yıl 6</w:t>
      </w:r>
      <w:r>
        <w:rPr>
          <w:b/>
          <w:bCs/>
          <w:color w:val="1E1E1E"/>
          <w:u w:color="1E1E1E"/>
          <w:rtl/>
        </w:rPr>
        <w:t>’</w:t>
      </w:r>
      <w:proofErr w:type="spellStart"/>
      <w:r>
        <w:rPr>
          <w:b/>
          <w:bCs/>
          <w:color w:val="1E1E1E"/>
          <w:u w:color="1E1E1E"/>
        </w:rPr>
        <w:t>ncısı</w:t>
      </w:r>
      <w:proofErr w:type="spellEnd"/>
      <w:r>
        <w:rPr>
          <w:b/>
          <w:bCs/>
          <w:color w:val="1E1E1E"/>
          <w:u w:color="1E1E1E"/>
        </w:rPr>
        <w:t xml:space="preserve"> düzenlenecek olan </w:t>
      </w:r>
      <w:r>
        <w:rPr>
          <w:b/>
          <w:bCs/>
        </w:rPr>
        <w:t>Türkiye</w:t>
      </w:r>
      <w:r>
        <w:rPr>
          <w:b/>
          <w:bCs/>
          <w:rtl/>
          <w:lang w:val="ar-SA"/>
        </w:rPr>
        <w:t>’</w:t>
      </w:r>
      <w:proofErr w:type="spellStart"/>
      <w:r>
        <w:rPr>
          <w:b/>
          <w:bCs/>
        </w:rPr>
        <w:t>nin</w:t>
      </w:r>
      <w:proofErr w:type="spellEnd"/>
      <w:r>
        <w:rPr>
          <w:b/>
          <w:bCs/>
        </w:rPr>
        <w:t xml:space="preserve"> en büyük senaryo geliştirme ve ortak yapım platformu </w:t>
      </w:r>
      <w:r>
        <w:rPr>
          <w:b/>
          <w:bCs/>
          <w:color w:val="1E1E1E"/>
          <w:u w:color="1E1E1E"/>
          <w:rtl/>
          <w:lang w:val="ar-SA"/>
        </w:rPr>
        <w:t>“</w:t>
      </w:r>
      <w:r>
        <w:rPr>
          <w:b/>
          <w:bCs/>
          <w:color w:val="1E1E1E"/>
          <w:u w:color="1E1E1E"/>
          <w:lang w:val="it-IT"/>
        </w:rPr>
        <w:t>12 Punto 2024</w:t>
      </w:r>
      <w:r w:rsidR="00792CAB">
        <w:rPr>
          <w:b/>
          <w:bCs/>
          <w:color w:val="1E1E1E"/>
          <w:u w:color="1E1E1E"/>
        </w:rPr>
        <w:t>”te</w:t>
      </w:r>
      <w:r w:rsidR="005340B8">
        <w:rPr>
          <w:b/>
          <w:bCs/>
          <w:color w:val="1E1E1E"/>
          <w:u w:color="1E1E1E"/>
        </w:rPr>
        <w:t>,</w:t>
      </w:r>
      <w:r w:rsidR="00792CAB">
        <w:rPr>
          <w:b/>
          <w:bCs/>
          <w:color w:val="1E1E1E"/>
          <w:u w:color="1E1E1E"/>
        </w:rPr>
        <w:t xml:space="preserve"> “TRT Kısa Film Yapım Ödülü” kazanan 6</w:t>
      </w:r>
      <w:r>
        <w:rPr>
          <w:b/>
          <w:bCs/>
          <w:color w:val="1E1E1E"/>
          <w:u w:color="1E1E1E"/>
        </w:rPr>
        <w:t xml:space="preserve"> proje </w:t>
      </w:r>
      <w:r w:rsidR="00792CAB">
        <w:rPr>
          <w:b/>
          <w:bCs/>
          <w:color w:val="1E1E1E"/>
          <w:u w:color="1E1E1E"/>
        </w:rPr>
        <w:t>açıklandı</w:t>
      </w:r>
      <w:r>
        <w:rPr>
          <w:b/>
          <w:bCs/>
          <w:color w:val="1E1E1E"/>
          <w:u w:color="1E1E1E"/>
        </w:rPr>
        <w:t xml:space="preserve">. </w:t>
      </w:r>
    </w:p>
    <w:p w:rsidR="00FC50EF" w:rsidRDefault="00FC50EF">
      <w:pPr>
        <w:pStyle w:val="GvdeA"/>
        <w:jc w:val="center"/>
        <w:rPr>
          <w:b/>
          <w:bCs/>
          <w:color w:val="1E1E1E"/>
          <w:u w:color="1E1E1E"/>
        </w:rPr>
      </w:pPr>
    </w:p>
    <w:p w:rsidR="00FC50EF" w:rsidRDefault="00E57DCC">
      <w:pPr>
        <w:pStyle w:val="GvdeA"/>
        <w:jc w:val="both"/>
      </w:pPr>
      <w:r>
        <w:t>Türkiye</w:t>
      </w:r>
      <w:r>
        <w:rPr>
          <w:rtl/>
          <w:lang w:val="ar-SA"/>
        </w:rPr>
        <w:t>’</w:t>
      </w:r>
      <w:r>
        <w:t xml:space="preserve">de sinema sektörüne yönelik yapılan ilk ve tek proje olma özelliği taşıyan </w:t>
      </w:r>
      <w:r>
        <w:rPr>
          <w:rtl/>
          <w:lang w:val="ar-SA"/>
        </w:rPr>
        <w:t>“</w:t>
      </w:r>
      <w:r>
        <w:rPr>
          <w:lang w:val="it-IT"/>
        </w:rPr>
        <w:t>12 Punto 2024</w:t>
      </w:r>
      <w:r w:rsidR="00792CAB">
        <w:t>”te</w:t>
      </w:r>
      <w:r w:rsidR="00792CAB" w:rsidRPr="00792CAB">
        <w:t xml:space="preserve"> </w:t>
      </w:r>
      <w:r w:rsidR="00FA67DD" w:rsidRPr="00FA67DD">
        <w:t xml:space="preserve">kısa metrajlı film kategorisinde </w:t>
      </w:r>
      <w:r w:rsidR="00FA67DD">
        <w:t xml:space="preserve">ödül </w:t>
      </w:r>
      <w:r w:rsidR="00792CAB" w:rsidRPr="00792CAB">
        <w:t xml:space="preserve">kazanan 6 proje </w:t>
      </w:r>
      <w:r w:rsidR="00792CAB">
        <w:t>açıklandı</w:t>
      </w:r>
      <w:r>
        <w:t xml:space="preserve">. </w:t>
      </w:r>
      <w:r w:rsidR="005340B8">
        <w:t xml:space="preserve">12 Punto 2024’te </w:t>
      </w:r>
      <w:r w:rsidR="00FA67DD" w:rsidRPr="00FA67DD">
        <w:t xml:space="preserve">“TRT Kısa Film Yapım Ödülü” </w:t>
      </w:r>
      <w:r w:rsidR="00FA67DD">
        <w:t>kazanan</w:t>
      </w:r>
      <w:r>
        <w:t xml:space="preserve"> projeler </w:t>
      </w:r>
      <w:r>
        <w:rPr>
          <w:rtl/>
          <w:lang w:val="ar-SA"/>
        </w:rPr>
        <w:t>“</w:t>
      </w:r>
      <w:r>
        <w:t>www.trt12punto.com” adresinde yayı</w:t>
      </w:r>
      <w:r>
        <w:rPr>
          <w:lang w:val="nl-NL"/>
        </w:rPr>
        <w:t>nland</w:t>
      </w:r>
      <w:r>
        <w:t>ı.</w:t>
      </w:r>
    </w:p>
    <w:p w:rsidR="00D90124" w:rsidRDefault="00D90124">
      <w:pPr>
        <w:pStyle w:val="GvdeA"/>
        <w:jc w:val="both"/>
      </w:pPr>
    </w:p>
    <w:p w:rsidR="00FC50EF" w:rsidRDefault="00D90124">
      <w:pPr>
        <w:pStyle w:val="GvdeA"/>
        <w:jc w:val="both"/>
        <w:rPr>
          <w:b/>
          <w:bCs/>
        </w:rPr>
      </w:pPr>
      <w:r w:rsidRPr="00D90124">
        <w:rPr>
          <w:b/>
        </w:rPr>
        <w:t>300</w:t>
      </w:r>
      <w:r w:rsidRPr="00D90124">
        <w:rPr>
          <w:b/>
          <w:bCs/>
        </w:rPr>
        <w:t>’</w:t>
      </w:r>
      <w:r>
        <w:rPr>
          <w:b/>
          <w:bCs/>
        </w:rPr>
        <w:t>ün üzerinde kısa</w:t>
      </w:r>
      <w:r w:rsidR="00E57DCC">
        <w:rPr>
          <w:b/>
          <w:bCs/>
        </w:rPr>
        <w:t xml:space="preserve"> metrajlı film pro</w:t>
      </w:r>
      <w:r>
        <w:rPr>
          <w:b/>
          <w:bCs/>
        </w:rPr>
        <w:t>jesi başvuru yapmıştı</w:t>
      </w:r>
    </w:p>
    <w:p w:rsidR="00FC50EF" w:rsidRDefault="00E57DCC">
      <w:pPr>
        <w:pStyle w:val="GvdeA"/>
        <w:jc w:val="both"/>
      </w:pPr>
      <w:r>
        <w:t xml:space="preserve">Bu </w:t>
      </w:r>
      <w:proofErr w:type="spellStart"/>
      <w:r>
        <w:t>yı</w:t>
      </w:r>
      <w:proofErr w:type="spellEnd"/>
      <w:r w:rsidR="00336A9F">
        <w:rPr>
          <w:lang w:val="it-IT"/>
        </w:rPr>
        <w:t>l 3</w:t>
      </w:r>
      <w:r>
        <w:rPr>
          <w:lang w:val="it-IT"/>
        </w:rPr>
        <w:t>0</w:t>
      </w:r>
      <w:r>
        <w:t xml:space="preserve">0’ün üzerinde </w:t>
      </w:r>
      <w:r w:rsidR="00D90124">
        <w:t>kısa</w:t>
      </w:r>
      <w:r>
        <w:t xml:space="preserve"> metrajlı film proje başvurusu yapı</w:t>
      </w:r>
      <w:r>
        <w:rPr>
          <w:lang w:val="it-IT"/>
        </w:rPr>
        <w:t>lan 12 Punto 2024</w:t>
      </w:r>
      <w:r>
        <w:rPr>
          <w:rtl/>
          <w:lang w:val="ar-SA"/>
        </w:rPr>
        <w:t>’</w:t>
      </w:r>
      <w:r>
        <w:t xml:space="preserve">te </w:t>
      </w:r>
      <w:r w:rsidR="00336A9F">
        <w:t>teknik kontroller neticesinde 200’e yakın</w:t>
      </w:r>
      <w:r>
        <w:t xml:space="preserve"> senaryo değerlendirildi. </w:t>
      </w:r>
      <w:r w:rsidR="00336A9F">
        <w:rPr>
          <w:lang w:val="it-IT"/>
        </w:rPr>
        <w:t>Bu</w:t>
      </w:r>
      <w:r w:rsidR="00336A9F">
        <w:t xml:space="preserve"> yıl 5</w:t>
      </w:r>
      <w:r w:rsidR="00336A9F">
        <w:rPr>
          <w:rtl/>
        </w:rPr>
        <w:t>’</w:t>
      </w:r>
      <w:r w:rsidR="00336A9F">
        <w:t xml:space="preserve">inci kez verilecek olan “TRT Kısa Film Yapım </w:t>
      </w:r>
      <w:proofErr w:type="spellStart"/>
      <w:r w:rsidR="00336A9F">
        <w:t>Ödülü”</w:t>
      </w:r>
      <w:r w:rsidR="00FA67DD">
        <w:t>nü</w:t>
      </w:r>
      <w:proofErr w:type="spellEnd"/>
      <w:r w:rsidR="00FA67DD">
        <w:t xml:space="preserve"> kazanan 6</w:t>
      </w:r>
      <w:r w:rsidR="00336A9F">
        <w:t xml:space="preserve"> </w:t>
      </w:r>
      <w:r w:rsidR="00FA67DD">
        <w:t>projen</w:t>
      </w:r>
      <w:r w:rsidR="00336A9F">
        <w:t>in sahipleri</w:t>
      </w:r>
      <w:r w:rsidR="00FA67DD">
        <w:t>,</w:t>
      </w:r>
      <w:r w:rsidR="00336A9F">
        <w:t xml:space="preserve"> 7-14 Temmuz tarihleri arasında gerçekleşecek 12 Punto 2024</w:t>
      </w:r>
      <w:r w:rsidR="00336A9F">
        <w:rPr>
          <w:rtl/>
          <w:lang w:val="ar-SA"/>
        </w:rPr>
        <w:t>’</w:t>
      </w:r>
      <w:proofErr w:type="spellStart"/>
      <w:r w:rsidR="00336A9F">
        <w:rPr>
          <w:lang w:val="en-US"/>
        </w:rPr>
        <w:t>te</w:t>
      </w:r>
      <w:proofErr w:type="spellEnd"/>
      <w:r w:rsidR="00D7327E">
        <w:rPr>
          <w:lang w:val="en-US"/>
        </w:rPr>
        <w:t xml:space="preserve"> </w:t>
      </w:r>
      <w:proofErr w:type="spellStart"/>
      <w:r w:rsidR="00D7327E">
        <w:rPr>
          <w:lang w:val="en-US"/>
        </w:rPr>
        <w:t>alanında</w:t>
      </w:r>
      <w:proofErr w:type="spellEnd"/>
      <w:r w:rsidR="00D7327E">
        <w:rPr>
          <w:lang w:val="en-US"/>
        </w:rPr>
        <w:t xml:space="preserve"> uzman</w:t>
      </w:r>
      <w:bookmarkStart w:id="0" w:name="_GoBack"/>
      <w:bookmarkEnd w:id="0"/>
      <w:r w:rsidR="00336A9F">
        <w:rPr>
          <w:lang w:val="en-US"/>
        </w:rPr>
        <w:t xml:space="preserve"> </w:t>
      </w:r>
      <w:proofErr w:type="spellStart"/>
      <w:r w:rsidR="00336A9F">
        <w:rPr>
          <w:lang w:val="en-US"/>
        </w:rPr>
        <w:t>senaryo</w:t>
      </w:r>
      <w:proofErr w:type="spellEnd"/>
      <w:r w:rsidR="00336A9F">
        <w:rPr>
          <w:lang w:val="en-US"/>
        </w:rPr>
        <w:t xml:space="preserve"> </w:t>
      </w:r>
      <w:proofErr w:type="spellStart"/>
      <w:r w:rsidR="00336A9F">
        <w:rPr>
          <w:lang w:val="en-US"/>
        </w:rPr>
        <w:t>dan</w:t>
      </w:r>
      <w:r w:rsidR="00336A9F">
        <w:t>ışmanları</w:t>
      </w:r>
      <w:proofErr w:type="spellEnd"/>
      <w:r w:rsidR="00336A9F">
        <w:t xml:space="preserve"> ile projelerini geliştirecekler. </w:t>
      </w:r>
    </w:p>
    <w:p w:rsidR="00FC50EF" w:rsidRDefault="00FC50EF">
      <w:pPr>
        <w:pStyle w:val="GvdeA"/>
        <w:jc w:val="both"/>
      </w:pPr>
    </w:p>
    <w:p w:rsidR="00336A9F" w:rsidRDefault="0003612D">
      <w:pPr>
        <w:pStyle w:val="GvdeA"/>
        <w:jc w:val="both"/>
        <w:rPr>
          <w:b/>
          <w:bCs/>
        </w:rPr>
      </w:pPr>
      <w:r>
        <w:rPr>
          <w:b/>
          <w:bCs/>
        </w:rPr>
        <w:t>12 Punto 2024</w:t>
      </w:r>
      <w:r w:rsidR="00E57DCC">
        <w:rPr>
          <w:b/>
          <w:bCs/>
        </w:rPr>
        <w:t xml:space="preserve"> </w:t>
      </w:r>
      <w:r w:rsidR="00336A9F">
        <w:rPr>
          <w:b/>
          <w:bCs/>
          <w:rtl/>
          <w:lang w:val="ar-SA"/>
        </w:rPr>
        <w:t>“</w:t>
      </w:r>
      <w:r w:rsidR="00336A9F">
        <w:rPr>
          <w:b/>
          <w:bCs/>
          <w:lang w:val="de-DE"/>
        </w:rPr>
        <w:t>TRT K</w:t>
      </w:r>
      <w:r w:rsidR="00336A9F">
        <w:rPr>
          <w:b/>
          <w:bCs/>
        </w:rPr>
        <w:t xml:space="preserve">ısa Film Yapım </w:t>
      </w:r>
      <w:proofErr w:type="spellStart"/>
      <w:r w:rsidR="00336A9F">
        <w:rPr>
          <w:b/>
          <w:bCs/>
        </w:rPr>
        <w:t>Ödülü”nü</w:t>
      </w:r>
      <w:proofErr w:type="spellEnd"/>
      <w:r w:rsidR="00336A9F">
        <w:rPr>
          <w:b/>
          <w:bCs/>
        </w:rPr>
        <w:t xml:space="preserve"> Kazanan Projeler</w:t>
      </w:r>
    </w:p>
    <w:p w:rsidR="00336A9F" w:rsidRPr="00336A9F" w:rsidRDefault="00336A9F">
      <w:pPr>
        <w:pStyle w:val="GvdeA"/>
        <w:jc w:val="both"/>
        <w:rPr>
          <w:b/>
          <w:bCs/>
        </w:rPr>
      </w:pPr>
    </w:p>
    <w:p w:rsidR="00336A9F" w:rsidRDefault="00336A9F" w:rsidP="00336A9F">
      <w:pPr>
        <w:pStyle w:val="GvdeA"/>
        <w:jc w:val="both"/>
      </w:pPr>
      <w:r>
        <w:t xml:space="preserve">– Asfaltın Ters Tarafı / Senarist-Yönetmen: </w:t>
      </w:r>
      <w:proofErr w:type="spellStart"/>
      <w:r>
        <w:t>Esranur</w:t>
      </w:r>
      <w:proofErr w:type="spellEnd"/>
      <w:r>
        <w:t xml:space="preserve"> Güler </w:t>
      </w:r>
    </w:p>
    <w:p w:rsidR="00336A9F" w:rsidRDefault="00336A9F" w:rsidP="00336A9F">
      <w:pPr>
        <w:pStyle w:val="GvdeA"/>
        <w:jc w:val="both"/>
      </w:pPr>
      <w:r>
        <w:t>– Bir Film Müzisyeninin Trajik Bir Günü / Senarist-Yönetmen: Cafer Ozan Türkyılmaz</w:t>
      </w:r>
    </w:p>
    <w:p w:rsidR="00336A9F" w:rsidRDefault="00336A9F" w:rsidP="00336A9F">
      <w:pPr>
        <w:pStyle w:val="GvdeA"/>
        <w:jc w:val="both"/>
      </w:pPr>
      <w:r>
        <w:t xml:space="preserve">– Bir Kahve Seremonisi / Senarist-Yönetmen: İzzet Arslan </w:t>
      </w:r>
    </w:p>
    <w:p w:rsidR="00336A9F" w:rsidRDefault="00336A9F" w:rsidP="00336A9F">
      <w:pPr>
        <w:pStyle w:val="GvdeA"/>
        <w:jc w:val="both"/>
      </w:pPr>
      <w:r>
        <w:t xml:space="preserve">– </w:t>
      </w:r>
      <w:r>
        <w:rPr>
          <w:rFonts w:ascii="Tahoma" w:hAnsi="Tahoma" w:cs="Tahoma"/>
        </w:rPr>
        <w:t>⁠</w:t>
      </w:r>
      <w:r>
        <w:t>Hat</w:t>
      </w:r>
      <w:r>
        <w:rPr>
          <w:rFonts w:cs="Calibri"/>
        </w:rPr>
        <w:t>ı</w:t>
      </w:r>
      <w:r>
        <w:t>rla / Senarist-Y</w:t>
      </w:r>
      <w:r>
        <w:rPr>
          <w:rFonts w:cs="Calibri"/>
        </w:rPr>
        <w:t>ö</w:t>
      </w:r>
      <w:r>
        <w:t>netmen: H</w:t>
      </w:r>
      <w:r>
        <w:rPr>
          <w:rFonts w:cs="Calibri"/>
        </w:rPr>
        <w:t>ü</w:t>
      </w:r>
      <w:r>
        <w:t>seyin K</w:t>
      </w:r>
      <w:r>
        <w:rPr>
          <w:rFonts w:cs="Calibri"/>
        </w:rPr>
        <w:t>ü</w:t>
      </w:r>
      <w:r>
        <w:t>peli</w:t>
      </w:r>
    </w:p>
    <w:p w:rsidR="00336A9F" w:rsidRDefault="00336A9F" w:rsidP="00336A9F">
      <w:pPr>
        <w:pStyle w:val="GvdeA"/>
        <w:jc w:val="both"/>
      </w:pPr>
      <w:r>
        <w:t xml:space="preserve">– </w:t>
      </w:r>
      <w:r>
        <w:rPr>
          <w:rFonts w:ascii="Tahoma" w:hAnsi="Tahoma" w:cs="Tahoma"/>
        </w:rPr>
        <w:t>⁠</w:t>
      </w:r>
      <w:r>
        <w:rPr>
          <w:rFonts w:cs="Calibri"/>
        </w:rPr>
        <w:t>İ</w:t>
      </w:r>
      <w:r>
        <w:t>ki Bin 2 / Senarist-Y</w:t>
      </w:r>
      <w:r>
        <w:rPr>
          <w:rFonts w:cs="Calibri"/>
        </w:rPr>
        <w:t>ö</w:t>
      </w:r>
      <w:r>
        <w:t>netmen: Eren U</w:t>
      </w:r>
      <w:r>
        <w:rPr>
          <w:rFonts w:cs="Calibri"/>
        </w:rPr>
        <w:t>ğ</w:t>
      </w:r>
      <w:r>
        <w:t xml:space="preserve">ur </w:t>
      </w:r>
    </w:p>
    <w:p w:rsidR="00336A9F" w:rsidRDefault="00336A9F" w:rsidP="00336A9F">
      <w:pPr>
        <w:pStyle w:val="GvdeA"/>
        <w:jc w:val="both"/>
      </w:pPr>
      <w:r>
        <w:t>– Karayazı / Senarist-Yönetmen: Ahmet Duvar</w:t>
      </w:r>
    </w:p>
    <w:p w:rsidR="00FC50EF" w:rsidRDefault="00FC50EF">
      <w:pPr>
        <w:pStyle w:val="GvdeA"/>
        <w:jc w:val="both"/>
      </w:pPr>
    </w:p>
    <w:p w:rsidR="00946DFC" w:rsidRDefault="00946DFC">
      <w:pPr>
        <w:pStyle w:val="GvdeA"/>
        <w:jc w:val="both"/>
      </w:pPr>
    </w:p>
    <w:sectPr w:rsidR="00946DF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880" w:rsidRDefault="00CC6880">
      <w:r>
        <w:separator/>
      </w:r>
    </w:p>
  </w:endnote>
  <w:endnote w:type="continuationSeparator" w:id="0">
    <w:p w:rsidR="00CC6880" w:rsidRDefault="00CC6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0EF" w:rsidRDefault="00FC50EF">
    <w:pPr>
      <w:pStyle w:val="stBilgive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880" w:rsidRDefault="00CC6880">
      <w:r>
        <w:separator/>
      </w:r>
    </w:p>
  </w:footnote>
  <w:footnote w:type="continuationSeparator" w:id="0">
    <w:p w:rsidR="00CC6880" w:rsidRDefault="00CC6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0EF" w:rsidRDefault="00FC50EF">
    <w:pPr>
      <w:pStyle w:val="stBilgiveAl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EF"/>
    <w:rsid w:val="0003612D"/>
    <w:rsid w:val="00154E21"/>
    <w:rsid w:val="001B67A3"/>
    <w:rsid w:val="00336A9F"/>
    <w:rsid w:val="005340B8"/>
    <w:rsid w:val="00792CAB"/>
    <w:rsid w:val="00946DFC"/>
    <w:rsid w:val="00A23832"/>
    <w:rsid w:val="00A24F4F"/>
    <w:rsid w:val="00CC6880"/>
    <w:rsid w:val="00D7327E"/>
    <w:rsid w:val="00D90124"/>
    <w:rsid w:val="00E57DCC"/>
    <w:rsid w:val="00F532D0"/>
    <w:rsid w:val="00F63212"/>
    <w:rsid w:val="00FA67DD"/>
    <w:rsid w:val="00FC50EF"/>
    <w:rsid w:val="00FD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5522"/>
  <w15:docId w15:val="{0C394BDB-E8D0-4C39-86B0-501F700BE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BilgiveAltBilgi">
    <w:name w:val="Üst Bilgi ve Alt Bilgi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vdeA">
    <w:name w:val="Gövde A"/>
    <w:rPr>
      <w:rFonts w:ascii="Calibri" w:hAnsi="Calibri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Meltem ZENGİN</dc:creator>
  <cp:lastModifiedBy>Meltem ZENGİN</cp:lastModifiedBy>
  <cp:revision>12</cp:revision>
  <dcterms:created xsi:type="dcterms:W3CDTF">2024-06-12T09:18:00Z</dcterms:created>
  <dcterms:modified xsi:type="dcterms:W3CDTF">2024-06-12T10:05:00Z</dcterms:modified>
</cp:coreProperties>
</file>